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EVALUATION REPORT</w:t>
      </w:r>
    </w:p>
    <w:p>
      <w:pPr>
        <w:spacing w:after="100"/>
        <w:jc w:val="center"/>
      </w:pPr>
      <w:r>
        <w:rPr>
          <w:rFonts w:ascii="Arial" w:cs="Arial" w:eastAsia="Arial" w:hAnsi="Arial"/>
          <w:color w:val="3282B8"/>
          <w:sz w:val="28"/>
          <w:szCs w:val="28"/>
        </w:rPr>
        <w:t xml:space="preserve">[Project/Program Name]</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[Organization Name]</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[Your Name, Title]</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[Date]</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1. Executive Summary</w:t>
      </w:r>
    </w:p>
    <w:p>
      <w:pPr>
        <w:spacing w:after="120"/>
      </w:pPr>
      <w:r>
        <w:rPr>
          <w:rFonts w:ascii="Arial" w:cs="Arial" w:eastAsia="Arial" w:hAnsi="Arial"/>
          <w:i/>
          <w:iCs/>
          <w:color w:val="718096"/>
          <w:sz w:val="20"/>
          <w:szCs w:val="20"/>
        </w:rPr>
        <w:t xml:space="preserve">[Summarize the training program evaluated, the evaluation methodology, and key findings across all four Kirkpatrick levels. Include response rates, sample sizes, high-level metrics, and overall conclusion about program effectiveness. Connect findings to business impact.]</w:t>
      </w:r>
    </w:p>
    <w:p>
      <w:pPr>
        <w:pStyle w:val="Heading1"/>
        <w:spacing w:after="120" w:before="360"/>
      </w:pPr>
      <w:r>
        <w:rPr>
          <w:rFonts w:ascii="Arial" w:cs="Arial" w:eastAsia="Arial" w:hAnsi="Arial"/>
          <w:b/>
          <w:bCs/>
          <w:color w:val="1A1A2E"/>
          <w:sz w:val="32"/>
          <w:szCs w:val="32"/>
        </w:rPr>
        <w:t xml:space="preserve">2. Evaluation Framework</w:t>
      </w:r>
    </w:p>
    <w:p>
      <w:pPr>
        <w:spacing w:after="120"/>
      </w:pPr>
      <w:r>
        <w:rPr>
          <w:rFonts w:ascii="Arial" w:cs="Arial" w:eastAsia="Arial" w:hAnsi="Arial"/>
          <w:i/>
          <w:iCs/>
          <w:color w:val="718096"/>
          <w:sz w:val="20"/>
          <w:szCs w:val="20"/>
        </w:rPr>
        <w:t xml:space="preserve">[Describe the evaluation model used (Kirkpatrick Four-Level Model recommended). Summarize when and how data was collected at each level. Include sample sizes and response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What It Measures</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When Measured</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 Reaction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 Learning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 Behavior</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 Results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3. Level 1: Reaction</w:t>
      </w:r>
    </w:p>
    <w:p>
      <w:pPr>
        <w:spacing w:after="120"/>
      </w:pPr>
      <w:r>
        <w:rPr>
          <w:rFonts w:ascii="Arial" w:cs="Arial" w:eastAsia="Arial" w:hAnsi="Arial"/>
          <w:i/>
          <w:iCs/>
          <w:color w:val="718096"/>
          <w:sz w:val="20"/>
          <w:szCs w:val="20"/>
        </w:rPr>
        <w:t xml:space="preserve">[Present learner satisfaction survey results including response rate and sample size. Include average ratings per survey question and qualitative feedback themes (strengths and areas for improvement). Discuss satisfaction trends across different audience segments if relevant.]</w:t>
      </w:r>
    </w:p>
    <w:p>
      <w:pPr>
        <w:pStyle w:val="Heading1"/>
        <w:spacing w:after="120" w:before="360"/>
      </w:pPr>
      <w:r>
        <w:rPr>
          <w:rFonts w:ascii="Arial" w:cs="Arial" w:eastAsia="Arial" w:hAnsi="Arial"/>
          <w:b/>
          <w:bCs/>
          <w:color w:val="1A1A2E"/>
          <w:sz w:val="32"/>
          <w:szCs w:val="32"/>
        </w:rPr>
        <w:t xml:space="preserve">4. Level 2: Learning</w:t>
      </w:r>
    </w:p>
    <w:p>
      <w:pPr>
        <w:spacing w:after="120"/>
      </w:pPr>
      <w:r>
        <w:rPr>
          <w:rFonts w:ascii="Arial" w:cs="Arial" w:eastAsia="Arial" w:hAnsi="Arial"/>
          <w:i/>
          <w:iCs/>
          <w:color w:val="718096"/>
          <w:sz w:val="20"/>
          <w:szCs w:val="20"/>
        </w:rPr>
        <w:t xml:space="preserve">[Present assessment results by module or content area. Include pass rates, average scores, and remediation data. Show which content areas were mastered quickly vs. which required additional support.]</w:t>
      </w:r>
    </w:p>
    <w:p>
      <w:pPr>
        <w:pStyle w:val="Heading1"/>
        <w:spacing w:after="120" w:before="360"/>
      </w:pPr>
      <w:r>
        <w:rPr>
          <w:rFonts w:ascii="Arial" w:cs="Arial" w:eastAsia="Arial" w:hAnsi="Arial"/>
          <w:b/>
          <w:bCs/>
          <w:color w:val="1A1A2E"/>
          <w:sz w:val="32"/>
          <w:szCs w:val="32"/>
        </w:rPr>
        <w:t xml:space="preserve">5. Level 3: Behavior</w:t>
      </w:r>
    </w:p>
    <w:p>
      <w:pPr>
        <w:spacing w:after="120"/>
      </w:pPr>
      <w:r>
        <w:rPr>
          <w:rFonts w:ascii="Arial" w:cs="Arial" w:eastAsia="Arial" w:hAnsi="Arial"/>
          <w:i/>
          <w:iCs/>
          <w:color w:val="718096"/>
          <w:sz w:val="20"/>
          <w:szCs w:val="20"/>
        </w:rPr>
        <w:t xml:space="preserve">[Present on-the-job behavior change data. Include metrics at multiple time intervals (30, 60, 90 days) to show trends. Include supervisor feedback, field observations, and skill application metrics. Show whether improvements were sustained over time.]</w:t>
      </w:r>
    </w:p>
    <w:p>
      <w:pPr>
        <w:pStyle w:val="Heading1"/>
        <w:spacing w:after="120" w:before="360"/>
      </w:pPr>
      <w:r>
        <w:rPr>
          <w:rFonts w:ascii="Arial" w:cs="Arial" w:eastAsia="Arial" w:hAnsi="Arial"/>
          <w:b/>
          <w:bCs/>
          <w:color w:val="1A1A2E"/>
          <w:sz w:val="32"/>
          <w:szCs w:val="32"/>
        </w:rPr>
        <w:t xml:space="preserve">6. Level 4: Results</w:t>
      </w:r>
    </w:p>
    <w:p>
      <w:pPr>
        <w:spacing w:after="120"/>
      </w:pPr>
      <w:r>
        <w:rPr>
          <w:rFonts w:ascii="Arial" w:cs="Arial" w:eastAsia="Arial" w:hAnsi="Arial"/>
          <w:i/>
          <w:iCs/>
          <w:color w:val="718096"/>
          <w:sz w:val="20"/>
          <w:szCs w:val="20"/>
        </w:rPr>
        <w:t xml:space="preserve">[Present business impact metrics. Compare pre-training baselines to post-training results. Include financial impact (cost avoidance, revenue improvement, efficiency gains) if available. Quantify ROI using specific numbers and time periods.]</w:t>
      </w:r>
    </w:p>
    <w:p>
      <w:r>
        <w:br w:type="page"/>
      </w:r>
    </w:p>
    <w:p>
      <w:pPr>
        <w:pStyle w:val="Heading1"/>
        <w:spacing w:after="120" w:before="360"/>
      </w:pPr>
      <w:r>
        <w:rPr>
          <w:rFonts w:ascii="Arial" w:cs="Arial" w:eastAsia="Arial" w:hAnsi="Arial"/>
          <w:b/>
          <w:bCs/>
          <w:color w:val="1A1A2E"/>
          <w:sz w:val="32"/>
          <w:szCs w:val="32"/>
        </w:rPr>
        <w:t xml:space="preserve">7. Recommendations</w:t>
      </w:r>
    </w:p>
    <w:p>
      <w:pPr>
        <w:spacing w:after="120"/>
      </w:pPr>
      <w:r>
        <w:rPr>
          <w:rFonts w:ascii="Arial" w:cs="Arial" w:eastAsia="Arial" w:hAnsi="Arial"/>
          <w:i/>
          <w:iCs/>
          <w:color w:val="718096"/>
          <w:sz w:val="20"/>
          <w:szCs w:val="20"/>
        </w:rPr>
        <w:t xml:space="preserve">[Based on specific evaluation findings, list actionable recommendations for continuous improvement. Justify each recommendation with evaluation data. Include estimated impact and implementation approach where relevant. Be concrete, not generic.]</w:t>
      </w:r>
    </w:p>
    <w:p>
      <w:pPr>
        <w:pStyle w:val="Heading1"/>
        <w:spacing w:after="120" w:before="360"/>
      </w:pPr>
      <w:r>
        <w:rPr>
          <w:rFonts w:ascii="Arial" w:cs="Arial" w:eastAsia="Arial" w:hAnsi="Arial"/>
          <w:b/>
          <w:bCs/>
          <w:color w:val="1A1A2E"/>
          <w:sz w:val="32"/>
          <w:szCs w:val="32"/>
        </w:rPr>
        <w:t xml:space="preserve">8. Conclusion</w:t>
      </w:r>
    </w:p>
    <w:p>
      <w:pPr>
        <w:spacing w:after="120"/>
      </w:pPr>
      <w:r>
        <w:rPr>
          <w:rFonts w:ascii="Arial" w:cs="Arial" w:eastAsia="Arial" w:hAnsi="Arial"/>
          <w:i/>
          <w:iCs/>
          <w:color w:val="718096"/>
          <w:sz w:val="20"/>
          <w:szCs w:val="20"/>
        </w:rPr>
        <w:t xml:space="preserve">[Summarize overall program effectiveness and contribution to organizational goals. Reflect on the evaluation process itself—how did the Kirkpatrick model improve understanding of program impact? Note the value of this evaluation framework for future initiatives.]</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Evaluation Report.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[Organization Name]</w:t>
    </w:r>
    <w:r>
      <w:rPr>
        <w:rFonts w:ascii="Arial" w:cs="Arial" w:eastAsia="Arial" w:hAnsi="Arial"/>
        <w:sz w:val="16"/>
        <w:szCs w:val="16"/>
      </w:rPr>
      <w:t xml:space="preserve">	</w:t>
    </w:r>
    <w:r>
      <w:rPr>
        <w:rFonts w:ascii="Arial" w:cs="Arial" w:eastAsia="Arial" w:hAnsi="Arial"/>
        <w:color w:val="718096"/>
        <w:sz w:val="16"/>
        <w:szCs w:val="16"/>
      </w:rPr>
      <w:t xml:space="preserve">Evaluation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2026-03-22T20:44:04.034Z</dcterms:created>
  <dcterms:modified xsi:type="dcterms:W3CDTF">2026-03-22T20:44:04.034Z</dcterms:modified>
</cp:coreProperties>
</file>

<file path=docProps/custom.xml><?xml version="1.0" encoding="utf-8"?>
<Properties xmlns="http://schemas.openxmlformats.org/officeDocument/2006/custom-properties" xmlns:vt="http://schemas.openxmlformats.org/officeDocument/2006/docPropsVTypes"/>
</file>