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
    <w:p/>
    <w:p/>
    <w:p>
      <w:pPr>
        <w:spacing w:after="80"/>
        <w:jc w:val="center"/>
      </w:pPr>
      <w:r>
        <w:rPr>
          <w:rFonts w:ascii="Arial" w:hAnsi="Arial"/>
          <w:b/>
          <w:i w:val="0"/>
          <w:color w:val="1A1A2E"/>
          <w:sz w:val="50"/>
        </w:rPr>
        <w:t>REVIEW STORYBOARD</w:t>
      </w:r>
    </w:p>
    <w:p>
      <w:pPr>
        <w:spacing w:after="520"/>
        <w:jc w:val="center"/>
      </w:pPr>
      <w:r>
        <w:rPr>
          <w:rFonts w:ascii="Arial" w:hAnsi="Arial"/>
          <w:b/>
          <w:i w:val="0"/>
          <w:color w:val="3282B8"/>
          <w:sz w:val="30"/>
        </w:rPr>
        <w:t>[Module] – [Lesson]</w:t>
      </w:r>
    </w:p>
    <w:p>
      <w:pPr>
        <w:spacing w:after="20"/>
        <w:jc w:val="center"/>
      </w:pPr>
      <w:r>
        <w:rPr>
          <w:rFonts w:ascii="Arial" w:hAnsi="Arial"/>
          <w:b w:val="0"/>
          <w:i w:val="0"/>
          <w:color w:val="718096"/>
          <w:sz w:val="20"/>
        </w:rPr>
        <w:t>Prepared for</w:t>
      </w:r>
    </w:p>
    <w:p>
      <w:pPr>
        <w:spacing w:after="280"/>
        <w:jc w:val="center"/>
      </w:pPr>
      <w:r>
        <w:rPr>
          <w:rFonts w:ascii="Arial" w:hAnsi="Arial"/>
          <w:b/>
          <w:i w:val="0"/>
          <w:color w:val="1A1A2E"/>
          <w:sz w:val="24"/>
        </w:rPr>
        <w:t>[Organization Name]</w:t>
      </w:r>
    </w:p>
    <w:p>
      <w:pPr>
        <w:spacing w:after="20"/>
        <w:jc w:val="center"/>
      </w:pPr>
      <w:r>
        <w:rPr>
          <w:rFonts w:ascii="Arial" w:hAnsi="Arial"/>
          <w:b w:val="0"/>
          <w:i w:val="0"/>
          <w:color w:val="718096"/>
          <w:sz w:val="20"/>
        </w:rPr>
        <w:t>Prepared by</w:t>
      </w:r>
    </w:p>
    <w:p>
      <w:pPr>
        <w:spacing w:after="280"/>
        <w:jc w:val="center"/>
      </w:pPr>
      <w:r>
        <w:rPr>
          <w:rFonts w:ascii="Arial" w:hAnsi="Arial"/>
          <w:b w:val="0"/>
          <w:i w:val="0"/>
          <w:color w:val="1A1A2E"/>
          <w:sz w:val="24"/>
        </w:rPr>
        <w:t>[Your Name, Title]</w:t>
      </w:r>
    </w:p>
    <w:p>
      <w:pPr>
        <w:spacing w:after="880"/>
        <w:jc w:val="center"/>
      </w:pPr>
      <w:r>
        <w:rPr>
          <w:rFonts w:ascii="Arial" w:hAnsi="Arial"/>
          <w:b w:val="0"/>
          <w:i w:val="0"/>
          <w:color w:val="718096"/>
          <w:sz w:val="20"/>
        </w:rPr>
        <w:t>Learning &amp; Development</w:t>
      </w:r>
    </w:p>
    <w:p>
      <w:pPr>
        <w:spacing w:after="20"/>
        <w:jc w:val="center"/>
      </w:pPr>
      <w:r>
        <w:rPr>
          <w:rFonts w:ascii="Arial" w:hAnsi="Arial"/>
          <w:b w:val="0"/>
          <w:i w:val="0"/>
          <w:color w:val="718096"/>
          <w:sz w:val="20"/>
        </w:rPr>
        <w:t>[Date]</w:t>
      </w:r>
    </w:p>
    <w:p>
      <w:pPr>
        <w:spacing w:after="40"/>
        <w:jc w:val="center"/>
      </w:pPr>
      <w:r>
        <w:rPr>
          <w:rFonts w:ascii="Arial" w:hAnsi="Arial"/>
          <w:b w:val="0"/>
          <w:i w:val="0"/>
          <w:color w:val="718096"/>
          <w:sz w:val="20"/>
        </w:rPr>
        <w:t>Version 1.0</w:t>
      </w:r>
    </w:p>
    <w:p>
      <w:r>
        <w:br w:type="page"/>
      </w:r>
    </w:p>
    <w:p>
      <w:pPr>
        <w:shd w:val="clear" w:color="auto" w:fill="EDF2F7"/>
        <w:pBdr>
          <w:top w:val="single" w:sz="6" w:space="8" w:color="3282B8"/>
          <w:left w:val="single" w:sz="6" w:space="8" w:color="3282B8"/>
          <w:bottom w:val="single" w:sz="6" w:space="8" w:color="3282B8"/>
          <w:right w:val="single" w:sz="6" w:space="8" w:color="3282B8"/>
        </w:pBdr>
      </w:pPr>
      <w:r>
        <w:rPr>
          <w:rFonts w:ascii="Arial" w:hAnsi="Arial"/>
          <w:b/>
          <w:i w:val="0"/>
          <w:color w:val="1A1A2E"/>
          <w:sz w:val="22"/>
        </w:rPr>
        <w:t>How to use this document</w:t>
        <w:br/>
      </w:r>
      <w:r>
        <w:rPr>
          <w:rFonts w:ascii="Arial" w:hAnsi="Arial"/>
          <w:b w:val="0"/>
          <w:i w:val="0"/>
          <w:color w:val="2D3748"/>
          <w:sz w:val="20"/>
        </w:rPr>
        <w:t xml:space="preserve">Replace every [bracketed] placeholder. </w:t>
      </w:r>
      <w:r>
        <w:rPr>
          <w:rFonts w:ascii="Arial" w:hAnsi="Arial"/>
          <w:b w:val="0"/>
          <w:i/>
          <w:color w:val="718096"/>
          <w:sz w:val="20"/>
        </w:rPr>
        <w:t xml:space="preserve">Grey italic text and the example screen are guidance — delete them before sharing. </w:t>
      </w:r>
      <w:r>
        <w:rPr>
          <w:rFonts w:ascii="Arial" w:hAnsi="Arial"/>
          <w:b w:val="0"/>
          <w:i w:val="0"/>
          <w:color w:val="2D3748"/>
          <w:sz w:val="20"/>
        </w:rPr>
        <w:t>This is the REVIEW version of the storyboard — the learner experience in plain terms, for SMEs and stakeholders to review content and flow. The build detail (interactions, branching, assets, accessibility, programming) lives in the Production Storyboard. It draws on the signed-off Content Outline and the Design Document. Duplicate the screen block for each screen — a lesson is typically 5–10 screens.</w:t>
      </w:r>
    </w:p>
    <w:p>
      <w:pPr>
        <w:pStyle w:val="Heading1"/>
        <w:spacing w:before="240" w:after="80"/>
      </w:pPr>
      <w:r>
        <w:rPr>
          <w:rFonts w:ascii="Arial" w:hAnsi="Arial"/>
          <w:b/>
          <w:color w:val="1A1A2E"/>
          <w:sz w:val="30"/>
        </w:rPr>
        <w:t>Storyboard Overview</w:t>
      </w:r>
    </w:p>
    <w:tbl>
      <w:tblPr>
        <w:tblStyle w:val="TableGrid"/>
        <w:tblW w:type="auto" w:w="0"/>
        <w:tblLook w:firstColumn="1" w:firstRow="1" w:lastColumn="0" w:lastRow="0" w:noHBand="0" w:noVBand="1" w:val="04A0"/>
      </w:tblPr>
      <w:tblGrid>
        <w:gridCol w:w="4824"/>
        <w:gridCol w:w="4824"/>
      </w:tblGrid>
      <w:tr>
        <w:tc>
          <w:tcPr>
            <w:tcW w:type="dxa" w:w="2592"/>
            <w:tcW w:w="2592" w:type="dxa"/>
          </w:tcPr>
          <w:p>
            <w:r>
              <w:rPr>
                <w:rFonts w:ascii="Arial" w:hAnsi="Arial"/>
                <w:b/>
                <w:color w:val="1A1A2E"/>
                <w:sz w:val="20"/>
              </w:rPr>
              <w:t>Course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Module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Lesson</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Target Audience</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Estimated Duration</w:t>
            </w:r>
          </w:p>
        </w:tc>
        <w:tc>
          <w:tcPr>
            <w:tcW w:type="dxa" w:w="7200"/>
            <w:tcW w:w="7200" w:type="dxa"/>
          </w:tcPr>
          <w:p>
            <w:r>
              <w:rPr>
                <w:rFonts w:ascii="Arial" w:hAnsi="Arial"/>
                <w:color w:val="2D3748"/>
                <w:sz w:val="20"/>
              </w:rPr>
              <w:t>[ ]</w:t>
            </w:r>
          </w:p>
        </w:tc>
      </w:tr>
      <w:tr>
        <w:tc>
          <w:tcPr>
            <w:tcW w:type="dxa" w:w="2592"/>
            <w:tcW w:w="2592" w:type="dxa"/>
          </w:tcPr>
          <w:p>
            <w:r>
              <w:rPr>
                <w:rFonts w:ascii="Arial" w:hAnsi="Arial"/>
                <w:b/>
                <w:color w:val="1A1A2E"/>
                <w:sz w:val="20"/>
              </w:rPr>
              <w:t>Lesson Objective(s)</w:t>
            </w:r>
          </w:p>
        </w:tc>
        <w:tc>
          <w:tcPr>
            <w:tcW w:type="dxa" w:w="7200"/>
            <w:tcW w:w="7200" w:type="dxa"/>
          </w:tcPr>
          <w:p>
            <w:r>
              <w:rPr>
                <w:rFonts w:ascii="Arial" w:hAnsi="Arial"/>
                <w:color w:val="2D3748"/>
                <w:sz w:val="20"/>
              </w:rPr>
              <w:t>[ from the Needs Analysis ]</w:t>
            </w:r>
          </w:p>
        </w:tc>
      </w:tr>
      <w:tr>
        <w:tc>
          <w:tcPr>
            <w:tcW w:type="dxa" w:w="2592"/>
            <w:tcW w:w="2592" w:type="dxa"/>
          </w:tcPr>
          <w:p>
            <w:r>
              <w:rPr>
                <w:rFonts w:ascii="Arial" w:hAnsi="Arial"/>
                <w:b/>
                <w:color w:val="1A1A2E"/>
                <w:sz w:val="20"/>
              </w:rPr>
              <w:t>Version</w:t>
            </w:r>
          </w:p>
        </w:tc>
        <w:tc>
          <w:tcPr>
            <w:tcW w:type="dxa" w:w="7200"/>
            <w:tcW w:w="7200" w:type="dxa"/>
          </w:tcPr>
          <w:p>
            <w:r>
              <w:rPr>
                <w:rFonts w:ascii="Arial" w:hAnsi="Arial"/>
                <w:color w:val="2D3748"/>
                <w:sz w:val="20"/>
              </w:rPr>
              <w:t>[ ]</w:t>
            </w:r>
          </w:p>
        </w:tc>
      </w:tr>
    </w:tbl>
    <w:p/>
    <w:p>
      <w:pPr>
        <w:shd w:val="clear" w:color="auto" w:fill="EDF2F7"/>
        <w:pBdr>
          <w:top w:val="single" w:sz="6" w:space="8" w:color="28A745"/>
          <w:left w:val="single" w:sz="6" w:space="8" w:color="28A745"/>
          <w:bottom w:val="single" w:sz="6" w:space="8" w:color="28A745"/>
          <w:right w:val="single" w:sz="6" w:space="8" w:color="28A745"/>
        </w:pBdr>
      </w:pPr>
      <w:r>
        <w:rPr>
          <w:rFonts w:ascii="Arial" w:hAnsi="Arial"/>
          <w:b/>
          <w:i w:val="0"/>
          <w:color w:val="1A1A2E"/>
          <w:sz w:val="21"/>
        </w:rPr>
        <w:t>For reviewers (SMEs &amp; stakeholders)</w:t>
        <w:br/>
      </w:r>
      <w:r>
        <w:rPr>
          <w:rFonts w:ascii="Arial" w:hAnsi="Arial"/>
          <w:b w:val="0"/>
          <w:i w:val="0"/>
          <w:color w:val="2D3748"/>
          <w:sz w:val="20"/>
        </w:rPr>
        <w:t xml:space="preserve">Please check: the narration and on-screen text are accurate and clearly worded; the visuals make sense; and the flow from screen to screen is logical. You do </w:t>
      </w:r>
      <w:r>
        <w:rPr>
          <w:rFonts w:ascii="Arial" w:hAnsi="Arial"/>
          <w:b/>
          <w:i w:val="0"/>
          <w:color w:val="2D3748"/>
          <w:sz w:val="20"/>
        </w:rPr>
        <w:t>not</w:t>
      </w:r>
      <w:r>
        <w:rPr>
          <w:rFonts w:ascii="Arial" w:hAnsi="Arial"/>
          <w:b w:val="0"/>
          <w:i w:val="0"/>
          <w:color w:val="2D3748"/>
          <w:sz w:val="20"/>
        </w:rPr>
        <w:t xml:space="preserve"> need to review build or programming detail — that lives in the Production Storyboard. Content accuracy was confirmed in the Content Outline; here you are confirming it is represented well on screen. Add notes in the “Reviewer comments” row of any screen.</w:t>
      </w:r>
    </w:p>
    <w:p/>
    <w:p>
      <w:pPr>
        <w:pStyle w:val="Heading1"/>
        <w:spacing w:before="240" w:after="80"/>
      </w:pPr>
      <w:r>
        <w:rPr>
          <w:rFonts w:ascii="Arial" w:hAnsi="Arial"/>
          <w:b/>
          <w:color w:val="1A1A2E"/>
          <w:sz w:val="30"/>
        </w:rPr>
        <w:t>Screen-by-Screen</w:t>
      </w:r>
    </w:p>
    <w:p>
      <w:pPr>
        <w:pStyle w:val="Guidance"/>
        <w:spacing w:after="100"/>
      </w:pPr>
      <w:r>
        <w:t>Copy the screen block below for each screen. Keep one main idea per screen. The example screen is illustrative — delete it.</w:t>
      </w:r>
    </w:p>
    <w:p>
      <w:pPr>
        <w:spacing w:before="160" w:after="40"/>
      </w:pPr>
      <w:r>
        <w:rPr>
          <w:rFonts w:ascii="Arial" w:hAnsi="Arial"/>
          <w:b/>
          <w:i w:val="0"/>
          <w:color w:val="1A1A2E"/>
          <w:sz w:val="24"/>
        </w:rPr>
        <w:t>Screen 1: [Screen title]</w:t>
      </w:r>
    </w:p>
    <w:p>
      <w:pPr>
        <w:spacing w:after="40"/>
      </w:pPr>
      <w:r>
        <w:rPr>
          <w:rFonts w:ascii="Arial" w:hAnsi="Arial"/>
          <w:b/>
          <w:i w:val="0"/>
          <w:color w:val="718096"/>
          <w:sz w:val="19"/>
        </w:rPr>
        <w:t xml:space="preserve">Supports objective: </w:t>
      </w:r>
      <w:r>
        <w:rPr>
          <w:rFonts w:ascii="Arial" w:hAnsi="Arial"/>
          <w:b w:val="0"/>
          <w:i/>
          <w:color w:val="718096"/>
          <w:sz w:val="19"/>
        </w:rPr>
        <w:t>[objective this screen supports]</w:t>
      </w:r>
      <w:r>
        <w:rPr>
          <w:rFonts w:ascii="Arial" w:hAnsi="Arial"/>
          <w:b/>
          <w:i w:val="0"/>
          <w:color w:val="718096"/>
          <w:sz w:val="19"/>
        </w:rPr>
        <w:t xml:space="preserve">    Screen purpose: </w:t>
      </w:r>
      <w:r>
        <w:rPr>
          <w:rFonts w:ascii="Arial" w:hAnsi="Arial"/>
          <w:b w:val="0"/>
          <w:i/>
          <w:color w:val="718096"/>
          <w:sz w:val="19"/>
        </w:rPr>
        <w:t>[what this screen accomplishes]</w:t>
      </w:r>
    </w:p>
    <w:tbl>
      <w:tblPr>
        <w:tblStyle w:val="TableGrid"/>
        <w:tblW w:type="auto" w:w="0"/>
        <w:tblLook w:firstColumn="1" w:firstRow="1" w:lastColumn="0" w:lastRow="0" w:noHBand="0" w:noVBand="1" w:val="04A0"/>
      </w:tblPr>
      <w:tblGrid>
        <w:gridCol w:w="4824"/>
        <w:gridCol w:w="4824"/>
      </w:tblGrid>
      <w:tr>
        <w:tc>
          <w:tcPr>
            <w:tcW w:type="dxa" w:w="2160"/>
            <w:tcW w:w="2160" w:type="dxa"/>
            <w:shd w:val="clear" w:color="auto" w:fill="EDF2F7"/>
          </w:tcPr>
          <w:p>
            <w:r>
              <w:rPr>
                <w:rFonts w:ascii="Arial" w:hAnsi="Arial"/>
                <w:b/>
                <w:color w:val="1A1A2E"/>
                <w:sz w:val="19"/>
              </w:rPr>
              <w:t>Visual</w:t>
            </w:r>
          </w:p>
        </w:tc>
        <w:tc>
          <w:tcPr>
            <w:tcW w:type="dxa" w:w="7632"/>
            <w:tcW w:w="7632" w:type="dxa"/>
          </w:tcPr>
          <w:p>
            <w:r>
              <w:rPr>
                <w:rFonts w:ascii="Arial" w:hAnsi="Arial"/>
                <w:i w:val="0"/>
                <w:color w:val="2D3748"/>
                <w:sz w:val="20"/>
              </w:rPr>
              <w:t>[Describe what is on screen in plain terms — layout, key images, what is highlighted. No hex codes or build specs.]</w:t>
            </w:r>
          </w:p>
        </w:tc>
      </w:tr>
      <w:tr>
        <w:tc>
          <w:tcPr>
            <w:tcW w:type="dxa" w:w="2160"/>
            <w:tcW w:w="2160" w:type="dxa"/>
            <w:shd w:val="clear" w:color="auto" w:fill="EDF2F7"/>
          </w:tcPr>
          <w:p>
            <w:r>
              <w:rPr>
                <w:rFonts w:ascii="Arial" w:hAnsi="Arial"/>
                <w:b/>
                <w:color w:val="1A1A2E"/>
                <w:sz w:val="19"/>
              </w:rPr>
              <w:t>On-screen text</w:t>
            </w:r>
          </w:p>
        </w:tc>
        <w:tc>
          <w:tcPr>
            <w:tcW w:type="dxa" w:w="7632"/>
            <w:tcW w:w="7632" w:type="dxa"/>
          </w:tcPr>
          <w:p>
            <w:r>
              <w:rPr>
                <w:rFonts w:ascii="Arial" w:hAnsi="Arial"/>
                <w:i w:val="0"/>
                <w:color w:val="2D3748"/>
                <w:sz w:val="20"/>
              </w:rPr>
              <w:t>[The text the learner reads — headings, body, button labels. Keep it concise.]</w:t>
            </w:r>
          </w:p>
        </w:tc>
      </w:tr>
      <w:tr>
        <w:tc>
          <w:tcPr>
            <w:tcW w:type="dxa" w:w="2160"/>
            <w:tcW w:w="2160" w:type="dxa"/>
            <w:shd w:val="clear" w:color="auto" w:fill="EDF2F7"/>
          </w:tcPr>
          <w:p>
            <w:r>
              <w:rPr>
                <w:rFonts w:ascii="Arial" w:hAnsi="Arial"/>
                <w:b/>
                <w:color w:val="1A1A2E"/>
                <w:sz w:val="19"/>
              </w:rPr>
              <w:t>Narration / audio</w:t>
            </w:r>
          </w:p>
        </w:tc>
        <w:tc>
          <w:tcPr>
            <w:tcW w:type="dxa" w:w="7632"/>
            <w:tcW w:w="7632" w:type="dxa"/>
          </w:tcPr>
          <w:p>
            <w:r>
              <w:rPr>
                <w:rFonts w:ascii="Arial" w:hAnsi="Arial"/>
                <w:i w:val="0"/>
                <w:color w:val="2D3748"/>
                <w:sz w:val="20"/>
              </w:rPr>
              <w:t>[Exactly what the learner hears, written as it will be spoken.]</w:t>
            </w:r>
          </w:p>
        </w:tc>
      </w:tr>
      <w:tr>
        <w:tc>
          <w:tcPr>
            <w:tcW w:type="dxa" w:w="2160"/>
            <w:tcW w:w="2160" w:type="dxa"/>
            <w:shd w:val="clear" w:color="auto" w:fill="EDF2F7"/>
          </w:tcPr>
          <w:p>
            <w:r>
              <w:rPr>
                <w:rFonts w:ascii="Arial" w:hAnsi="Arial"/>
                <w:b/>
                <w:color w:val="1A1A2E"/>
                <w:sz w:val="19"/>
              </w:rPr>
              <w:t>Learner action</w:t>
            </w:r>
          </w:p>
        </w:tc>
        <w:tc>
          <w:tcPr>
            <w:tcW w:type="dxa" w:w="7632"/>
            <w:tcW w:w="7632" w:type="dxa"/>
          </w:tcPr>
          <w:p>
            <w:r>
              <w:rPr>
                <w:rFonts w:ascii="Arial" w:hAnsi="Arial"/>
                <w:i w:val="0"/>
                <w:color w:val="2D3748"/>
                <w:sz w:val="20"/>
              </w:rPr>
              <w:t>[What the learner does — clicks, drags, answers — in plain terms.]</w:t>
            </w:r>
          </w:p>
        </w:tc>
      </w:tr>
      <w:tr>
        <w:tc>
          <w:tcPr>
            <w:tcW w:type="dxa" w:w="2160"/>
            <w:tcW w:w="2160" w:type="dxa"/>
            <w:shd w:val="clear" w:color="auto" w:fill="EDF2F7"/>
          </w:tcPr>
          <w:p>
            <w:r>
              <w:rPr>
                <w:rFonts w:ascii="Arial" w:hAnsi="Arial"/>
                <w:b/>
                <w:color w:val="1A1A2E"/>
                <w:sz w:val="19"/>
              </w:rPr>
              <w:t>Reviewer comments</w:t>
            </w:r>
          </w:p>
        </w:tc>
        <w:tc>
          <w:tcPr>
            <w:tcW w:type="dxa" w:w="7632"/>
            <w:tcW w:w="7632" w:type="dxa"/>
          </w:tcPr>
          <w:p>
            <w:r>
              <w:rPr>
                <w:rFonts w:ascii="Arial" w:hAnsi="Arial"/>
                <w:i w:val="0"/>
                <w:color w:val="2D3748"/>
                <w:sz w:val="20"/>
              </w:rPr>
              <w:t>[SMEs/stakeholders: add your notes here.]</w:t>
            </w:r>
          </w:p>
        </w:tc>
      </w:tr>
    </w:tbl>
    <w:p>
      <w:pPr>
        <w:spacing w:after="40"/>
      </w:pPr>
    </w:p>
    <w:p>
      <w:pPr>
        <w:spacing w:after="40"/>
      </w:pPr>
      <w:r>
        <w:rPr>
          <w:rFonts w:ascii="Arial" w:hAnsi="Arial"/>
          <w:b/>
          <w:i/>
          <w:color w:val="718096"/>
          <w:sz w:val="19"/>
        </w:rPr>
        <w:t>Example screen (illustrative — delete):</w:t>
      </w:r>
    </w:p>
    <w:p>
      <w:pPr>
        <w:spacing w:before="160" w:after="40"/>
      </w:pPr>
      <w:r>
        <w:rPr>
          <w:rFonts w:ascii="Arial" w:hAnsi="Arial"/>
          <w:b/>
          <w:i w:val="0"/>
          <w:color w:val="1A1A2E"/>
          <w:sz w:val="24"/>
        </w:rPr>
        <w:t>Screen 4: Searching for a Patient</w:t>
      </w:r>
    </w:p>
    <w:p>
      <w:pPr>
        <w:spacing w:after="40"/>
      </w:pPr>
      <w:r>
        <w:rPr>
          <w:rFonts w:ascii="Arial" w:hAnsi="Arial"/>
          <w:b/>
          <w:i w:val="0"/>
          <w:color w:val="718096"/>
          <w:sz w:val="19"/>
        </w:rPr>
        <w:t xml:space="preserve">Supports objective: </w:t>
      </w:r>
      <w:r>
        <w:rPr>
          <w:rFonts w:ascii="Arial" w:hAnsi="Arial"/>
          <w:b w:val="0"/>
          <w:i/>
          <w:color w:val="718096"/>
          <w:sz w:val="19"/>
        </w:rPr>
        <w:t>Open a patient record using two search methods</w:t>
      </w:r>
      <w:r>
        <w:rPr>
          <w:rFonts w:ascii="Arial" w:hAnsi="Arial"/>
          <w:b/>
          <w:i w:val="0"/>
          <w:color w:val="718096"/>
          <w:sz w:val="19"/>
        </w:rPr>
        <w:t xml:space="preserve">    Screen purpose: </w:t>
      </w:r>
      <w:r>
        <w:rPr>
          <w:rFonts w:ascii="Arial" w:hAnsi="Arial"/>
          <w:b w:val="0"/>
          <w:i/>
          <w:color w:val="718096"/>
          <w:sz w:val="19"/>
        </w:rPr>
        <w:t>Show the learner the search methods before they try it</w:t>
      </w:r>
    </w:p>
    <w:tbl>
      <w:tblPr>
        <w:tblStyle w:val="TableGrid"/>
        <w:tblW w:type="auto" w:w="0"/>
        <w:tblLook w:firstColumn="1" w:firstRow="1" w:lastColumn="0" w:lastRow="0" w:noHBand="0" w:noVBand="1" w:val="04A0"/>
      </w:tblPr>
      <w:tblGrid>
        <w:gridCol w:w="4824"/>
        <w:gridCol w:w="4824"/>
      </w:tblGrid>
      <w:tr>
        <w:tc>
          <w:tcPr>
            <w:tcW w:type="dxa" w:w="2160"/>
            <w:tcW w:w="2160" w:type="dxa"/>
            <w:shd w:val="clear" w:color="auto" w:fill="EDF2F7"/>
          </w:tcPr>
          <w:p>
            <w:r>
              <w:rPr>
                <w:rFonts w:ascii="Arial" w:hAnsi="Arial"/>
                <w:b/>
                <w:color w:val="1A1A2E"/>
                <w:sz w:val="19"/>
              </w:rPr>
              <w:t>Visual</w:t>
            </w:r>
          </w:p>
        </w:tc>
        <w:tc>
          <w:tcPr>
            <w:tcW w:type="dxa" w:w="7632"/>
            <w:tcW w:w="7632" w:type="dxa"/>
          </w:tcPr>
          <w:p>
            <w:r>
              <w:rPr>
                <w:rFonts w:ascii="Arial" w:hAnsi="Arial"/>
                <w:i/>
                <w:color w:val="718096"/>
                <w:sz w:val="20"/>
              </w:rPr>
              <w:t>The MeridianChart home screen with the global search bar highlighted at the top; three search methods pointed out — global search, advanced search, and the recent-patients list.</w:t>
            </w:r>
          </w:p>
        </w:tc>
      </w:tr>
      <w:tr>
        <w:tc>
          <w:tcPr>
            <w:tcW w:type="dxa" w:w="2160"/>
            <w:tcW w:w="2160" w:type="dxa"/>
            <w:shd w:val="clear" w:color="auto" w:fill="EDF2F7"/>
          </w:tcPr>
          <w:p>
            <w:r>
              <w:rPr>
                <w:rFonts w:ascii="Arial" w:hAnsi="Arial"/>
                <w:b/>
                <w:color w:val="1A1A2E"/>
                <w:sz w:val="19"/>
              </w:rPr>
              <w:t>On-screen text</w:t>
            </w:r>
          </w:p>
        </w:tc>
        <w:tc>
          <w:tcPr>
            <w:tcW w:type="dxa" w:w="7632"/>
            <w:tcW w:w="7632" w:type="dxa"/>
          </w:tcPr>
          <w:p>
            <w:r>
              <w:rPr>
                <w:rFonts w:ascii="Arial" w:hAnsi="Arial"/>
                <w:i/>
                <w:color w:val="718096"/>
                <w:sz w:val="20"/>
              </w:rPr>
              <w:t>Three ways to find a patient: global search, advanced search, recent patients.</w:t>
            </w:r>
          </w:p>
        </w:tc>
      </w:tr>
      <w:tr>
        <w:tc>
          <w:tcPr>
            <w:tcW w:type="dxa" w:w="2160"/>
            <w:tcW w:w="2160" w:type="dxa"/>
            <w:shd w:val="clear" w:color="auto" w:fill="EDF2F7"/>
          </w:tcPr>
          <w:p>
            <w:r>
              <w:rPr>
                <w:rFonts w:ascii="Arial" w:hAnsi="Arial"/>
                <w:b/>
                <w:color w:val="1A1A2E"/>
                <w:sz w:val="19"/>
              </w:rPr>
              <w:t>Narration / audio</w:t>
            </w:r>
          </w:p>
        </w:tc>
        <w:tc>
          <w:tcPr>
            <w:tcW w:type="dxa" w:w="7632"/>
            <w:tcW w:w="7632" w:type="dxa"/>
          </w:tcPr>
          <w:p>
            <w:r>
              <w:rPr>
                <w:rFonts w:ascii="Arial" w:hAnsi="Arial"/>
                <w:i/>
                <w:color w:val="718096"/>
                <w:sz w:val="20"/>
              </w:rPr>
              <w:t>There are three ways to find a patient in MeridianChart. Type a name or MRN in the global search bar at the top of any screen, and results appear instantly. Use Advanced Search for more filters. Or pick from your recent patients list.</w:t>
            </w:r>
          </w:p>
        </w:tc>
      </w:tr>
      <w:tr>
        <w:tc>
          <w:tcPr>
            <w:tcW w:type="dxa" w:w="2160"/>
            <w:tcW w:w="2160" w:type="dxa"/>
            <w:shd w:val="clear" w:color="auto" w:fill="EDF2F7"/>
          </w:tcPr>
          <w:p>
            <w:r>
              <w:rPr>
                <w:rFonts w:ascii="Arial" w:hAnsi="Arial"/>
                <w:b/>
                <w:color w:val="1A1A2E"/>
                <w:sz w:val="19"/>
              </w:rPr>
              <w:t>Learner action</w:t>
            </w:r>
          </w:p>
        </w:tc>
        <w:tc>
          <w:tcPr>
            <w:tcW w:type="dxa" w:w="7632"/>
            <w:tcW w:w="7632" w:type="dxa"/>
          </w:tcPr>
          <w:p>
            <w:r>
              <w:rPr>
                <w:rFonts w:ascii="Arial" w:hAnsi="Arial"/>
                <w:i/>
                <w:color w:val="718096"/>
                <w:sz w:val="20"/>
              </w:rPr>
              <w:t>Clicks each of the three search methods to see a short demo of each.</w:t>
            </w:r>
          </w:p>
        </w:tc>
      </w:tr>
      <w:tr>
        <w:tc>
          <w:tcPr>
            <w:tcW w:type="dxa" w:w="2160"/>
            <w:tcW w:w="2160" w:type="dxa"/>
            <w:shd w:val="clear" w:color="auto" w:fill="EDF2F7"/>
          </w:tcPr>
          <w:p>
            <w:r>
              <w:rPr>
                <w:rFonts w:ascii="Arial" w:hAnsi="Arial"/>
                <w:b/>
                <w:color w:val="1A1A2E"/>
                <w:sz w:val="19"/>
              </w:rPr>
              <w:t>Reviewer comments</w:t>
            </w:r>
          </w:p>
        </w:tc>
        <w:tc>
          <w:tcPr>
            <w:tcW w:type="dxa" w:w="7632"/>
            <w:tcW w:w="7632" w:type="dxa"/>
          </w:tcPr>
          <w:p>
            <w:r>
              <w:rPr>
                <w:rFonts w:ascii="Arial" w:hAnsi="Arial"/>
                <w:i/>
                <w:color w:val="718096"/>
                <w:sz w:val="20"/>
              </w:rPr>
              <w:t>e.g. “Confirm MRN search also accepts partial numbers.” — Dr. Santos</w:t>
            </w:r>
          </w:p>
        </w:tc>
      </w:tr>
    </w:tbl>
    <w:p>
      <w:pPr>
        <w:spacing w:after="40"/>
      </w:pPr>
    </w:p>
    <w:p>
      <w:pPr>
        <w:pStyle w:val="Heading1"/>
        <w:spacing w:before="240" w:after="80"/>
      </w:pPr>
      <w:r>
        <w:rPr>
          <w:rFonts w:ascii="Arial" w:hAnsi="Arial"/>
          <w:b/>
          <w:color w:val="1A1A2E"/>
          <w:sz w:val="30"/>
        </w:rPr>
        <w:t>Content Review Sign-Off</w:t>
      </w:r>
    </w:p>
    <w:p>
      <w:r>
        <w:rPr>
          <w:rFonts w:ascii="Arial" w:hAnsi="Arial"/>
          <w:b w:val="0"/>
          <w:i w:val="0"/>
          <w:color w:val="2D3748"/>
          <w:sz w:val="21"/>
        </w:rPr>
        <w:t>By signing below, reviewers confirm the content and flow in this storyboard are accurate and represented appropriately, and approve it to proceed to production. (Build detail is reviewed separately in the Production Storyboard.)</w:t>
      </w:r>
    </w:p>
    <w:tbl>
      <w:tblPr>
        <w:tblStyle w:val="TableGrid"/>
        <w:tblW w:type="auto" w:w="0"/>
        <w:tblLook w:firstColumn="1" w:firstRow="1" w:lastColumn="0" w:lastRow="0" w:noHBand="0" w:noVBand="1" w:val="04A0"/>
      </w:tblPr>
      <w:tblGrid>
        <w:gridCol w:w="2412"/>
        <w:gridCol w:w="2412"/>
        <w:gridCol w:w="2412"/>
        <w:gridCol w:w="2412"/>
      </w:tblGrid>
      <w:tr>
        <w:tc>
          <w:tcPr>
            <w:tcW w:type="dxa" w:w="2412"/>
            <w:shd w:val="clear" w:color="auto" w:fill="0F4C75"/>
          </w:tcPr>
          <w:p>
            <w:r>
              <w:rPr>
                <w:rFonts w:ascii="Arial" w:hAnsi="Arial"/>
                <w:b/>
                <w:color w:val="FFFFFF"/>
                <w:sz w:val="19"/>
              </w:rPr>
              <w:t>Name</w:t>
            </w:r>
          </w:p>
        </w:tc>
        <w:tc>
          <w:tcPr>
            <w:tcW w:type="dxa" w:w="2412"/>
            <w:shd w:val="clear" w:color="auto" w:fill="0F4C75"/>
          </w:tcPr>
          <w:p>
            <w:r>
              <w:rPr>
                <w:rFonts w:ascii="Arial" w:hAnsi="Arial"/>
                <w:b/>
                <w:color w:val="FFFFFF"/>
                <w:sz w:val="19"/>
              </w:rPr>
              <w:t>Content Area</w:t>
            </w:r>
          </w:p>
        </w:tc>
        <w:tc>
          <w:tcPr>
            <w:tcW w:type="dxa" w:w="2412"/>
            <w:shd w:val="clear" w:color="auto" w:fill="0F4C75"/>
          </w:tcPr>
          <w:p>
            <w:r>
              <w:rPr>
                <w:rFonts w:ascii="Arial" w:hAnsi="Arial"/>
                <w:b/>
                <w:color w:val="FFFFFF"/>
                <w:sz w:val="19"/>
              </w:rPr>
              <w:t>Signature</w:t>
            </w:r>
          </w:p>
        </w:tc>
        <w:tc>
          <w:tcPr>
            <w:tcW w:type="dxa" w:w="2412"/>
            <w:shd w:val="clear" w:color="auto" w:fill="0F4C75"/>
          </w:tcPr>
          <w:p>
            <w:r>
              <w:rPr>
                <w:rFonts w:ascii="Arial" w:hAnsi="Arial"/>
                <w:b/>
                <w:color w:val="FFFFFF"/>
                <w:sz w:val="19"/>
              </w:rPr>
              <w:t>Date</w:t>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r>
        <w:tc>
          <w:tcPr>
            <w:tcW w:type="dxa" w:w="2412"/>
          </w:tcPr>
          <w:p>
            <w:r/>
          </w:p>
        </w:tc>
        <w:tc>
          <w:tcPr>
            <w:tcW w:type="dxa" w:w="2412"/>
          </w:tcPr>
          <w:p>
            <w:r/>
          </w:p>
        </w:tc>
        <w:tc>
          <w:tcPr>
            <w:tcW w:type="dxa" w:w="2412"/>
          </w:tcPr>
          <w:p>
            <w:r/>
          </w:p>
        </w:tc>
        <w:tc>
          <w:tcPr>
            <w:tcW w:type="dxa" w:w="2412"/>
          </w:tcPr>
          <w:p>
            <w:r/>
          </w:p>
        </w:tc>
      </w:tr>
    </w:tbl>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D3748"/>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uidance">
    <w:name w:val="Guidance"/>
    <w:basedOn w:val="Normal"/>
    <w:rPr>
      <w:i/>
      <w:color w:val="71809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Storyboard — Template</dc:title>
  <dc:subject/>
  <dc:creator>Zachariah Dornisch</dc:creator>
  <cp:keywords/>
  <dc:description>generated by python-docx</dc:description>
  <cp:lastModifiedBy>Zachariah Dornisch</cp:lastModifiedBy>
  <cp:revision>1</cp:revision>
  <dcterms:created xsi:type="dcterms:W3CDTF">2013-12-23T23:15:00Z</dcterms:created>
  <dcterms:modified xsi:type="dcterms:W3CDTF">2013-12-23T23:15:00Z</dcterms:modified>
  <cp:category/>
</cp:coreProperties>
</file>