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
    <w:p>
      <w:pPr>
        <w:spacing w:after="60"/>
        <w:jc w:val="center"/>
      </w:pPr>
      <w:r>
        <w:rPr>
          <w:rFonts w:ascii="Arial" w:hAnsi="Arial"/>
          <w:b/>
          <w:i w:val="0"/>
          <w:color w:val="1A1A2E"/>
          <w:sz w:val="52"/>
        </w:rPr>
        <w:t>STORYBOARD</w:t>
      </w:r>
    </w:p>
    <w:p>
      <w:pPr>
        <w:spacing w:after="120"/>
        <w:jc w:val="center"/>
      </w:pPr>
      <w:r>
        <w:rPr>
          <w:rFonts w:ascii="Arial" w:hAnsi="Arial"/>
          <w:b/>
          <w:i w:val="0"/>
          <w:color w:val="3282B8"/>
          <w:sz w:val="30"/>
        </w:rPr>
        <w:t>[Module] – [Lesson]</w:t>
      </w:r>
    </w:p>
    <w:p>
      <w:pPr>
        <w:spacing w:after="480"/>
        <w:jc w:val="center"/>
      </w:pPr>
      <w:r>
        <w:rPr>
          <w:rFonts w:ascii="Arial" w:hAnsi="Arial"/>
          <w:b w:val="0"/>
          <w:i w:val="0"/>
          <w:color w:val="718096"/>
          <w:sz w:val="20"/>
        </w:rPr>
        <w:t>Scrolling / heading-based format — for Rise and similar tools (adaptable to video)</w:t>
      </w:r>
    </w:p>
    <w:p>
      <w:pPr>
        <w:spacing w:after="20"/>
        <w:jc w:val="center"/>
      </w:pPr>
      <w:r>
        <w:rPr>
          <w:rFonts w:ascii="Arial" w:hAnsi="Arial"/>
          <w:b w:val="0"/>
          <w:i w:val="0"/>
          <w:color w:val="718096"/>
          <w:sz w:val="20"/>
        </w:rPr>
        <w:t>Prepared for</w:t>
      </w:r>
    </w:p>
    <w:p>
      <w:pPr>
        <w:spacing w:after="280"/>
        <w:jc w:val="center"/>
      </w:pPr>
      <w:r>
        <w:rPr>
          <w:rFonts w:ascii="Arial" w:hAnsi="Arial"/>
          <w:b/>
          <w:i w:val="0"/>
          <w:color w:val="1A1A2E"/>
          <w:sz w:val="24"/>
        </w:rPr>
        <w:t>[Organization Name]</w:t>
      </w:r>
    </w:p>
    <w:p>
      <w:pPr>
        <w:spacing w:after="20"/>
        <w:jc w:val="center"/>
      </w:pPr>
      <w:r>
        <w:rPr>
          <w:rFonts w:ascii="Arial" w:hAnsi="Arial"/>
          <w:b w:val="0"/>
          <w:i w:val="0"/>
          <w:color w:val="718096"/>
          <w:sz w:val="20"/>
        </w:rPr>
        <w:t>Prepared by</w:t>
      </w:r>
    </w:p>
    <w:p>
      <w:pPr>
        <w:spacing w:after="280"/>
        <w:jc w:val="center"/>
      </w:pPr>
      <w:r>
        <w:rPr>
          <w:rFonts w:ascii="Arial" w:hAnsi="Arial"/>
          <w:b w:val="0"/>
          <w:i w:val="0"/>
          <w:color w:val="1A1A2E"/>
          <w:sz w:val="24"/>
        </w:rPr>
        <w:t>[Your Name, Title]</w:t>
      </w:r>
    </w:p>
    <w:p>
      <w:pPr>
        <w:spacing w:after="800"/>
        <w:jc w:val="center"/>
      </w:pPr>
      <w:r>
        <w:rPr>
          <w:rFonts w:ascii="Arial" w:hAnsi="Arial"/>
          <w:b w:val="0"/>
          <w:i w:val="0"/>
          <w:color w:val="718096"/>
          <w:sz w:val="20"/>
        </w:rPr>
        <w:t>Learning &amp; Development</w:t>
      </w:r>
    </w:p>
    <w:p>
      <w:pPr>
        <w:spacing w:after="20"/>
        <w:jc w:val="center"/>
      </w:pPr>
      <w:r>
        <w:rPr>
          <w:rFonts w:ascii="Arial" w:hAnsi="Arial"/>
          <w:b w:val="0"/>
          <w:i w:val="0"/>
          <w:color w:val="718096"/>
          <w:sz w:val="20"/>
        </w:rPr>
        <w:t>[Date]</w:t>
      </w:r>
    </w:p>
    <w:p>
      <w:pPr>
        <w:spacing w:after="40"/>
        <w:jc w:val="center"/>
      </w:pPr>
      <w:r>
        <w:rPr>
          <w:rFonts w:ascii="Arial" w:hAnsi="Arial"/>
          <w:b w:val="0"/>
          <w:i w:val="0"/>
          <w:color w:val="718096"/>
          <w:sz w:val="20"/>
        </w:rPr>
        <w:t>Version 1.0</w:t>
      </w:r>
    </w:p>
    <w:p>
      <w:r>
        <w:br w:type="page"/>
      </w:r>
    </w:p>
    <w:p>
      <w:pPr>
        <w:shd w:val="clear" w:color="auto" w:fill="EDF2F7"/>
        <w:pBdr>
          <w:top w:val="single" w:sz="6" w:space="8" w:color="3282B8"/>
          <w:left w:val="single" w:sz="6" w:space="8" w:color="3282B8"/>
          <w:bottom w:val="single" w:sz="6" w:space="8" w:color="3282B8"/>
          <w:right w:val="single" w:sz="6" w:space="8" w:color="3282B8"/>
        </w:pBdr>
      </w:pPr>
      <w:r>
        <w:rPr>
          <w:rFonts w:ascii="Arial" w:hAnsi="Arial"/>
          <w:b/>
          <w:i w:val="0"/>
          <w:color w:val="1A1A2E"/>
          <w:sz w:val="22"/>
        </w:rPr>
        <w:t>How to use this document</w:t>
        <w:br/>
      </w:r>
      <w:r>
        <w:rPr>
          <w:rFonts w:ascii="Arial" w:hAnsi="Arial"/>
          <w:b w:val="0"/>
          <w:i/>
          <w:color w:val="718096"/>
          <w:sz w:val="20"/>
        </w:rPr>
        <w:t xml:space="preserve">Replace every [bracketed] placeholder. Grey italic text and the example section are guidance — delete them before sharing. </w:t>
      </w:r>
      <w:r>
        <w:rPr>
          <w:rFonts w:ascii="Arial" w:hAnsi="Arial"/>
          <w:b w:val="0"/>
          <w:i w:val="0"/>
          <w:color w:val="2D3748"/>
          <w:sz w:val="20"/>
        </w:rPr>
        <w:br/>
        <w:t>This is the flowing storyboard for scrolling, block-based courses like Articulate Rise — and it adapts to video. It reads top to bottom, the way the lesson scrolls, organized by section headings rather than screens. Under each heading, write the on-screen content as full body text (multiple paragraphs and bulleted lists are fine), drop images inline where they appear, and add light notes for format, interaction, and narration. The tool handles layout, navigation, and responsiveness, so there is no screen-by-screen build spec. Because the build is light, this one document serves both SME review and development. (For custom slide-based builds in Storyline, use the screen-based Production Storyboard instead.)</w:t>
      </w:r>
    </w:p>
    <w:p>
      <w:pPr>
        <w:pStyle w:val="Heading1"/>
        <w:spacing w:before="240" w:after="60"/>
      </w:pPr>
      <w:r>
        <w:rPr>
          <w:rFonts w:ascii="Arial" w:hAnsi="Arial"/>
          <w:b/>
          <w:color w:val="1A1A2E"/>
          <w:sz w:val="30"/>
        </w:rPr>
        <w:t>Lesson Overview</w:t>
      </w:r>
    </w:p>
    <w:tbl>
      <w:tblPr>
        <w:tblStyle w:val="TableGrid"/>
        <w:tblW w:type="auto" w:w="0"/>
        <w:tblLook w:firstColumn="1" w:firstRow="1" w:lastColumn="0" w:lastRow="0" w:noHBand="0" w:noVBand="1" w:val="04A0"/>
      </w:tblPr>
      <w:tblGrid>
        <w:gridCol w:w="4824"/>
        <w:gridCol w:w="4824"/>
      </w:tblGrid>
      <w:tr>
        <w:tc>
          <w:tcPr>
            <w:tcW w:type="dxa" w:w="2592"/>
            <w:tcW w:w="2592" w:type="dxa"/>
          </w:tcPr>
          <w:p>
            <w:r>
              <w:rPr>
                <w:rFonts w:ascii="Arial" w:hAnsi="Arial"/>
                <w:b/>
                <w:color w:val="1A1A2E"/>
                <w:sz w:val="20"/>
              </w:rPr>
              <w:t>Course</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Module</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Lesson</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Target Audience</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Estimated Duration</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Lesson Objective(s)</w:t>
            </w:r>
          </w:p>
        </w:tc>
        <w:tc>
          <w:tcPr>
            <w:tcW w:type="dxa" w:w="7200"/>
            <w:tcW w:w="7200" w:type="dxa"/>
          </w:tcPr>
          <w:p>
            <w:r>
              <w:rPr>
                <w:rFonts w:ascii="Arial" w:hAnsi="Arial"/>
                <w:color w:val="2D3748"/>
                <w:sz w:val="20"/>
              </w:rPr>
              <w:t>[ from the Needs Analysis ]</w:t>
            </w:r>
          </w:p>
        </w:tc>
      </w:tr>
      <w:tr>
        <w:tc>
          <w:tcPr>
            <w:tcW w:type="dxa" w:w="2592"/>
            <w:tcW w:w="2592" w:type="dxa"/>
          </w:tcPr>
          <w:p>
            <w:r>
              <w:rPr>
                <w:rFonts w:ascii="Arial" w:hAnsi="Arial"/>
                <w:b/>
                <w:color w:val="1A1A2E"/>
                <w:sz w:val="20"/>
              </w:rPr>
              <w:t>Authoring Tool</w:t>
            </w:r>
          </w:p>
        </w:tc>
        <w:tc>
          <w:tcPr>
            <w:tcW w:type="dxa" w:w="7200"/>
            <w:tcW w:w="7200" w:type="dxa"/>
          </w:tcPr>
          <w:p>
            <w:r>
              <w:rPr>
                <w:rFonts w:ascii="Arial" w:hAnsi="Arial"/>
                <w:color w:val="2D3748"/>
                <w:sz w:val="20"/>
              </w:rPr>
              <w:t>[e.g., Rise 360]</w:t>
            </w:r>
          </w:p>
        </w:tc>
      </w:tr>
      <w:tr>
        <w:tc>
          <w:tcPr>
            <w:tcW w:type="dxa" w:w="2592"/>
            <w:tcW w:w="2592" w:type="dxa"/>
          </w:tcPr>
          <w:p>
            <w:r>
              <w:rPr>
                <w:rFonts w:ascii="Arial" w:hAnsi="Arial"/>
                <w:b/>
                <w:color w:val="1A1A2E"/>
                <w:sz w:val="20"/>
              </w:rPr>
              <w:t>Version</w:t>
            </w:r>
          </w:p>
        </w:tc>
        <w:tc>
          <w:tcPr>
            <w:tcW w:type="dxa" w:w="7200"/>
            <w:tcW w:w="7200" w:type="dxa"/>
          </w:tcPr>
          <w:p>
            <w:r>
              <w:rPr>
                <w:rFonts w:ascii="Arial" w:hAnsi="Arial"/>
                <w:color w:val="2D3748"/>
                <w:sz w:val="20"/>
              </w:rPr>
              <w:t>[ ]</w:t>
            </w:r>
          </w:p>
        </w:tc>
      </w:tr>
    </w:tbl>
    <w:p/>
    <w:p>
      <w:pPr>
        <w:shd w:val="clear" w:color="auto" w:fill="EDF2F7"/>
        <w:pBdr>
          <w:top w:val="single" w:sz="6" w:space="8" w:color="28A745"/>
          <w:left w:val="single" w:sz="6" w:space="8" w:color="28A745"/>
          <w:bottom w:val="single" w:sz="6" w:space="8" w:color="28A745"/>
          <w:right w:val="single" w:sz="6" w:space="8" w:color="28A745"/>
        </w:pBdr>
      </w:pPr>
      <w:r>
        <w:rPr>
          <w:rFonts w:ascii="Arial" w:hAnsi="Arial"/>
          <w:b/>
          <w:i w:val="0"/>
          <w:color w:val="1A1A2E"/>
          <w:sz w:val="21"/>
        </w:rPr>
        <w:t>For reviewers (SMEs &amp; stakeholders)</w:t>
        <w:br/>
      </w:r>
      <w:r>
        <w:rPr>
          <w:rFonts w:ascii="Arial" w:hAnsi="Arial"/>
          <w:b w:val="0"/>
          <w:i w:val="0"/>
          <w:color w:val="2D3748"/>
          <w:sz w:val="20"/>
        </w:rPr>
        <w:t xml:space="preserve">Read it top to bottom — it follows the order learners will scroll. Check that the content is accurate and clearly worded and that the flow makes sense. Layout, navigation, and responsiveness are handled by the tool, so you do </w:t>
      </w:r>
      <w:r>
        <w:rPr>
          <w:rFonts w:ascii="Arial" w:hAnsi="Arial"/>
          <w:b/>
          <w:i w:val="0"/>
          <w:color w:val="2D3748"/>
          <w:sz w:val="20"/>
        </w:rPr>
        <w:t>not</w:t>
      </w:r>
      <w:r>
        <w:rPr>
          <w:rFonts w:ascii="Arial" w:hAnsi="Arial"/>
          <w:b w:val="0"/>
          <w:i w:val="0"/>
          <w:color w:val="2D3748"/>
          <w:sz w:val="20"/>
        </w:rPr>
        <w:t xml:space="preserve"> need to review those. Add notes in the “Reviewer comment” line of any section. (In Rise, you can also comment on the live draft via Review 360.)</w:t>
      </w:r>
    </w:p>
    <w:p/>
    <w:p>
      <w:pPr>
        <w:pStyle w:val="Heading1"/>
        <w:spacing w:before="240" w:after="60"/>
      </w:pPr>
      <w:r>
        <w:rPr>
          <w:rFonts w:ascii="Arial" w:hAnsi="Arial"/>
          <w:b/>
          <w:color w:val="1A1A2E"/>
          <w:sz w:val="30"/>
        </w:rPr>
        <w:t>Lesson Flow</w:t>
      </w:r>
    </w:p>
    <w:p>
      <w:pPr>
        <w:pStyle w:val="Guidance"/>
        <w:spacing w:after="100"/>
      </w:pPr>
      <w:r>
        <w:t>Build the lesson as a vertical flow of sections — each is a heading the learner scrolls through. Under each heading: write the on-screen content as full body text (add paragraphs and bulleted lists as needed), drop an image where it appears, then note the format, interaction, and any narration. Keep one idea per section. Copy a section for each part of the lesson; the example section below is illustrative — delete it.  → Field Guide for choosing block formats and writing for Rise.</w:t>
      </w:r>
    </w:p>
    <w:p>
      <w:pPr>
        <w:pStyle w:val="Heading3"/>
        <w:spacing w:before="200" w:after="60"/>
      </w:pPr>
      <w:r>
        <w:rPr>
          <w:rFonts w:ascii="Arial" w:hAnsi="Arial"/>
          <w:b/>
          <w:color w:val="1A1A2E"/>
          <w:sz w:val="24"/>
        </w:rPr>
        <w:t>[Section heading]</w:t>
      </w:r>
    </w:p>
    <w:p>
      <w:pPr>
        <w:spacing w:after="80"/>
      </w:pPr>
      <w:r>
        <w:rPr>
          <w:rFonts w:ascii="Arial" w:hAnsi="Arial"/>
          <w:b w:val="0"/>
          <w:i w:val="0"/>
          <w:color w:val="2D3748"/>
          <w:sz w:val="21"/>
        </w:rPr>
        <w:t>[Write the on-screen content here, as the learner will read it — full sentences, in your voice. Add more paragraphs or a bulleted list if the section needs them.]</w:t>
      </w:r>
    </w:p>
    <w:p>
      <w:pPr>
        <w:pStyle w:val="ListBullet"/>
        <w:spacing w:after="40"/>
      </w:pPr>
      <w:r>
        <w:rPr>
          <w:rFonts w:ascii="Arial" w:hAnsi="Arial"/>
          <w:i w:val="0"/>
          <w:color w:val="2D3748"/>
          <w:sz w:val="21"/>
        </w:rPr>
        <w:t>[Bulleted point, if you need a list]</w:t>
      </w:r>
    </w:p>
    <w:tbl>
      <w:tblPr>
        <w:tblStyle w:val="TableGrid"/>
        <w:tblW w:type="auto" w:w="0"/>
        <w:tblLook w:firstColumn="1" w:firstRow="1" w:lastColumn="0" w:lastRow="0" w:noHBand="0" w:noVBand="1" w:val="04A0"/>
      </w:tblPr>
      <w:tblGrid>
        <w:gridCol w:w="9648"/>
      </w:tblGrid>
      <w:tr>
        <w:tc>
          <w:tcPr>
            <w:tcW w:type="dxa" w:w="7488"/>
            <w:tcW w:w="7488" w:type="dxa"/>
            <w:shd w:val="clear" w:color="auto" w:fill="EDF2F7"/>
          </w:tcPr>
          <w:p>
            <w:pPr>
              <w:spacing w:before="280"/>
              <w:jc w:val="center"/>
            </w:pPr>
            <w:r>
              <w:rPr>
                <w:rFonts w:ascii="Arial" w:hAnsi="Arial"/>
                <w:b/>
                <w:i w:val="0"/>
                <w:color w:val="718096"/>
                <w:sz w:val="22"/>
              </w:rPr>
              <w:t>▢  IMAGE</w:t>
            </w:r>
          </w:p>
          <w:p>
            <w:pPr>
              <w:spacing w:after="280"/>
              <w:jc w:val="center"/>
            </w:pPr>
            <w:r>
              <w:rPr>
                <w:rFonts w:ascii="Arial" w:hAnsi="Arial"/>
                <w:b w:val="0"/>
                <w:i/>
                <w:color w:val="718096"/>
                <w:sz w:val="18"/>
              </w:rPr>
              <w:t>[Paste your screenshot or graphic here, or describe it — delete this box if the section has no image]</w:t>
            </w:r>
          </w:p>
        </w:tc>
      </w:tr>
    </w:tbl>
    <w:p>
      <w:pPr>
        <w:spacing w:after="40"/>
      </w:pPr>
    </w:p>
    <w:p>
      <w:pPr>
        <w:spacing w:after="20"/>
        <w:ind w:left="288"/>
      </w:pPr>
      <w:r>
        <w:rPr>
          <w:rFonts w:ascii="Arial" w:hAnsi="Arial"/>
          <w:b/>
          <w:i w:val="0"/>
          <w:color w:val="3282B8"/>
          <w:sz w:val="19"/>
        </w:rPr>
        <w:t xml:space="preserve">↳ Format: </w:t>
      </w:r>
      <w:r>
        <w:rPr>
          <w:rFonts w:ascii="Arial" w:hAnsi="Arial"/>
          <w:b w:val="0"/>
          <w:i/>
          <w:color w:val="718096"/>
          <w:sz w:val="19"/>
        </w:rPr>
        <w:t>[Text / Image+text / Accordion / Tabs / Flashcards / Scenario / Knowledge check]</w:t>
      </w:r>
      <w:r>
        <w:rPr>
          <w:rFonts w:ascii="Arial" w:hAnsi="Arial"/>
          <w:b/>
          <w:i w:val="0"/>
          <w:color w:val="3282B8"/>
          <w:sz w:val="19"/>
        </w:rPr>
        <w:t xml:space="preserve">   ·   Interaction: </w:t>
      </w:r>
      <w:r>
        <w:rPr>
          <w:rFonts w:ascii="Arial" w:hAnsi="Arial"/>
          <w:b w:val="0"/>
          <w:i/>
          <w:color w:val="718096"/>
          <w:sz w:val="19"/>
        </w:rPr>
        <w:t>[what the learner does, if interactive]</w:t>
      </w:r>
      <w:r>
        <w:rPr>
          <w:rFonts w:ascii="Arial" w:hAnsi="Arial"/>
          <w:b/>
          <w:i w:val="0"/>
          <w:color w:val="3282B8"/>
          <w:sz w:val="19"/>
        </w:rPr>
        <w:t xml:space="preserve">   ·   Narration: </w:t>
      </w:r>
      <w:r>
        <w:rPr>
          <w:rFonts w:ascii="Arial" w:hAnsi="Arial"/>
          <w:b w:val="0"/>
          <w:i/>
          <w:color w:val="718096"/>
          <w:sz w:val="19"/>
        </w:rPr>
        <w:t>[VO script, if narrated]</w:t>
      </w:r>
    </w:p>
    <w:p>
      <w:pPr>
        <w:spacing w:after="160"/>
        <w:ind w:left="288"/>
      </w:pPr>
      <w:r>
        <w:rPr>
          <w:rFonts w:ascii="Arial" w:hAnsi="Arial"/>
          <w:b/>
          <w:i w:val="0"/>
          <w:color w:val="3282B8"/>
          <w:sz w:val="19"/>
        </w:rPr>
        <w:t xml:space="preserve">↳ Reviewer comment: </w:t>
      </w:r>
      <w:r>
        <w:rPr>
          <w:rFonts w:ascii="Arial" w:hAnsi="Arial"/>
          <w:b w:val="0"/>
          <w:i/>
          <w:color w:val="718096"/>
          <w:sz w:val="19"/>
        </w:rPr>
        <w:t>[SMEs/stakeholders: add notes here]</w:t>
      </w:r>
    </w:p>
    <w:p>
      <w:pPr>
        <w:spacing w:after="40"/>
      </w:pPr>
      <w:r>
        <w:rPr>
          <w:rFonts w:ascii="Arial" w:hAnsi="Arial"/>
          <w:b/>
          <w:i/>
          <w:color w:val="718096"/>
          <w:sz w:val="19"/>
        </w:rPr>
        <w:t>Example section (illustrative — delete):</w:t>
      </w:r>
    </w:p>
    <w:p>
      <w:pPr>
        <w:pStyle w:val="Heading3"/>
        <w:spacing w:before="200" w:after="60"/>
      </w:pPr>
      <w:r>
        <w:rPr>
          <w:rFonts w:ascii="Arial" w:hAnsi="Arial"/>
          <w:b/>
          <w:color w:val="1A1A2E"/>
          <w:sz w:val="24"/>
        </w:rPr>
        <w:t>Finding a patient</w:t>
      </w:r>
    </w:p>
    <w:p>
      <w:pPr>
        <w:spacing w:after="80"/>
      </w:pPr>
      <w:r>
        <w:rPr>
          <w:rFonts w:ascii="Arial" w:hAnsi="Arial"/>
          <w:b w:val="0"/>
          <w:i/>
          <w:color w:val="718096"/>
          <w:sz w:val="21"/>
        </w:rPr>
        <w:t>There are three ways to find a patient in MeridianChart. Use whichever is fastest for the situation:</w:t>
      </w:r>
    </w:p>
    <w:p>
      <w:pPr>
        <w:pStyle w:val="ListBullet"/>
        <w:spacing w:after="40"/>
      </w:pPr>
      <w:r>
        <w:rPr>
          <w:rFonts w:ascii="Arial" w:hAnsi="Arial"/>
          <w:i/>
          <w:color w:val="718096"/>
          <w:sz w:val="21"/>
        </w:rPr>
        <w:t>Global search — type a name or MRN in the bar at the top of any screen; results appear instantly.</w:t>
      </w:r>
    </w:p>
    <w:p>
      <w:pPr>
        <w:pStyle w:val="ListBullet"/>
        <w:spacing w:after="40"/>
      </w:pPr>
      <w:r>
        <w:rPr>
          <w:rFonts w:ascii="Arial" w:hAnsi="Arial"/>
          <w:i/>
          <w:color w:val="718096"/>
          <w:sz w:val="21"/>
        </w:rPr>
        <w:t>Advanced search — add filters like date of birth, insurance ID, or clinic location.</w:t>
      </w:r>
    </w:p>
    <w:p>
      <w:pPr>
        <w:pStyle w:val="ListBullet"/>
        <w:spacing w:after="40"/>
      </w:pPr>
      <w:r>
        <w:rPr>
          <w:rFonts w:ascii="Arial" w:hAnsi="Arial"/>
          <w:i/>
          <w:color w:val="718096"/>
          <w:sz w:val="21"/>
        </w:rPr>
        <w:t>Recent patients — pick from the last 10 charts you opened.</w:t>
      </w:r>
    </w:p>
    <w:tbl>
      <w:tblPr>
        <w:tblStyle w:val="TableGrid"/>
        <w:tblW w:type="auto" w:w="0"/>
        <w:tblLook w:firstColumn="1" w:firstRow="1" w:lastColumn="0" w:lastRow="0" w:noHBand="0" w:noVBand="1" w:val="04A0"/>
      </w:tblPr>
      <w:tblGrid>
        <w:gridCol w:w="9648"/>
      </w:tblGrid>
      <w:tr>
        <w:tc>
          <w:tcPr>
            <w:tcW w:type="dxa" w:w="7488"/>
            <w:tcW w:w="7488" w:type="dxa"/>
            <w:shd w:val="clear" w:color="auto" w:fill="EDF2F7"/>
          </w:tcPr>
          <w:p>
            <w:pPr>
              <w:spacing w:before="280"/>
              <w:jc w:val="center"/>
            </w:pPr>
            <w:r>
              <w:rPr>
                <w:rFonts w:ascii="Arial" w:hAnsi="Arial"/>
                <w:b/>
                <w:i w:val="0"/>
                <w:color w:val="718096"/>
                <w:sz w:val="22"/>
              </w:rPr>
              <w:t>▢  IMAGE</w:t>
            </w:r>
          </w:p>
          <w:p>
            <w:pPr>
              <w:spacing w:after="280"/>
              <w:jc w:val="center"/>
            </w:pPr>
            <w:r>
              <w:rPr>
                <w:rFonts w:ascii="Arial" w:hAnsi="Arial"/>
                <w:b w:val="0"/>
                <w:i/>
                <w:color w:val="718096"/>
                <w:sz w:val="18"/>
              </w:rPr>
              <w:t>Home screen with the global search bar highlighted and the three methods numbered.</w:t>
            </w:r>
          </w:p>
        </w:tc>
      </w:tr>
    </w:tbl>
    <w:p>
      <w:pPr>
        <w:spacing w:after="40"/>
      </w:pPr>
    </w:p>
    <w:p>
      <w:pPr>
        <w:spacing w:after="20"/>
        <w:ind w:left="288"/>
      </w:pPr>
      <w:r>
        <w:rPr>
          <w:rFonts w:ascii="Arial" w:hAnsi="Arial"/>
          <w:b/>
          <w:i w:val="0"/>
          <w:color w:val="3282B8"/>
          <w:sz w:val="19"/>
        </w:rPr>
        <w:t xml:space="preserve">↳ Format: </w:t>
      </w:r>
      <w:r>
        <w:rPr>
          <w:rFonts w:ascii="Arial" w:hAnsi="Arial"/>
          <w:b w:val="0"/>
          <w:i/>
          <w:color w:val="718096"/>
          <w:sz w:val="19"/>
        </w:rPr>
        <w:t>Accordion (one panel per method) + image</w:t>
      </w:r>
      <w:r>
        <w:rPr>
          <w:rFonts w:ascii="Arial" w:hAnsi="Arial"/>
          <w:b/>
          <w:i w:val="0"/>
          <w:color w:val="3282B8"/>
          <w:sz w:val="19"/>
        </w:rPr>
        <w:t xml:space="preserve">   ·   Interaction: </w:t>
      </w:r>
      <w:r>
        <w:rPr>
          <w:rFonts w:ascii="Arial" w:hAnsi="Arial"/>
          <w:b w:val="0"/>
          <w:i/>
          <w:color w:val="718096"/>
          <w:sz w:val="19"/>
        </w:rPr>
        <w:t>Learner expands each of the three panels</w:t>
      </w:r>
      <w:r>
        <w:rPr>
          <w:rFonts w:ascii="Arial" w:hAnsi="Arial"/>
          <w:b/>
          <w:i w:val="0"/>
          <w:color w:val="3282B8"/>
          <w:sz w:val="19"/>
        </w:rPr>
        <w:t xml:space="preserve">   ·   Narration: </w:t>
      </w:r>
      <w:r>
        <w:rPr>
          <w:rFonts w:ascii="Arial" w:hAnsi="Arial"/>
          <w:b w:val="0"/>
          <w:i/>
          <w:color w:val="718096"/>
          <w:sz w:val="19"/>
        </w:rPr>
        <w:t>None — text-based</w:t>
      </w:r>
    </w:p>
    <w:p>
      <w:pPr>
        <w:spacing w:after="160"/>
        <w:ind w:left="288"/>
      </w:pPr>
      <w:r>
        <w:rPr>
          <w:rFonts w:ascii="Arial" w:hAnsi="Arial"/>
          <w:b/>
          <w:i w:val="0"/>
          <w:color w:val="3282B8"/>
          <w:sz w:val="19"/>
        </w:rPr>
        <w:t xml:space="preserve">↳ Reviewer comment: </w:t>
      </w:r>
      <w:r>
        <w:rPr>
          <w:rFonts w:ascii="Arial" w:hAnsi="Arial"/>
          <w:b w:val="0"/>
          <w:i/>
          <w:color w:val="718096"/>
          <w:sz w:val="19"/>
        </w:rPr>
        <w:t>e.g. “Confirm partial-MRN search works.” — Dr. Santos</w:t>
      </w:r>
    </w:p>
    <w:p>
      <w:pPr>
        <w:pStyle w:val="Heading1"/>
        <w:spacing w:before="240" w:after="60"/>
      </w:pPr>
      <w:r>
        <w:rPr>
          <w:rFonts w:ascii="Arial" w:hAnsi="Arial"/>
          <w:b/>
          <w:color w:val="1A1A2E"/>
          <w:sz w:val="30"/>
        </w:rPr>
        <w:t>Content Review Sign-Off</w:t>
      </w:r>
    </w:p>
    <w:p>
      <w:r>
        <w:rPr>
          <w:rFonts w:ascii="Arial" w:hAnsi="Arial"/>
          <w:b w:val="0"/>
          <w:i w:val="0"/>
          <w:color w:val="2D3748"/>
          <w:sz w:val="21"/>
        </w:rPr>
        <w:t>By signing below, reviewers confirm the content and flow are accurate and appropriate, and approve this storyboard to proceed to development. Changes after this point follow the change-control process in the Project Plan.</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Name</w:t>
            </w:r>
          </w:p>
        </w:tc>
        <w:tc>
          <w:tcPr>
            <w:tcW w:type="dxa" w:w="2412"/>
            <w:shd w:val="clear" w:color="auto" w:fill="0F4C75"/>
          </w:tcPr>
          <w:p>
            <w:r>
              <w:rPr>
                <w:rFonts w:ascii="Arial" w:hAnsi="Arial"/>
                <w:b/>
                <w:color w:val="FFFFFF"/>
                <w:sz w:val="19"/>
              </w:rPr>
              <w:t>Content Area</w:t>
            </w:r>
          </w:p>
        </w:tc>
        <w:tc>
          <w:tcPr>
            <w:tcW w:type="dxa" w:w="2412"/>
            <w:shd w:val="clear" w:color="auto" w:fill="0F4C75"/>
          </w:tcPr>
          <w:p>
            <w:r>
              <w:rPr>
                <w:rFonts w:ascii="Arial" w:hAnsi="Arial"/>
                <w:b/>
                <w:color w:val="FFFFFF"/>
                <w:sz w:val="19"/>
              </w:rPr>
              <w:t>Signature</w:t>
            </w:r>
          </w:p>
        </w:tc>
        <w:tc>
          <w:tcPr>
            <w:tcW w:type="dxa" w:w="2412"/>
            <w:shd w:val="clear" w:color="auto" w:fill="0F4C75"/>
          </w:tcPr>
          <w:p>
            <w:r>
              <w:rPr>
                <w:rFonts w:ascii="Arial" w:hAnsi="Arial"/>
                <w:b/>
                <w:color w:val="FFFFFF"/>
                <w:sz w:val="19"/>
              </w:rPr>
              <w:t>Date</w:t>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Guidance">
    <w:name w:val="Guidance"/>
    <w:basedOn w:val="Normal"/>
    <w:rPr>
      <w:i/>
      <w:color w:val="71809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Storyboard (Scrolling / Rise-style) — Template</dc:title>
  <dc:subject/>
  <dc:creator>Zachariah Dornisch</dc:creator>
  <cp:keywords/>
  <dc:description>generated by python-docx</dc:description>
  <cp:lastModifiedBy>Zachariah Dornisch</cp:lastModifiedBy>
  <cp:revision>1</cp:revision>
  <dcterms:created xsi:type="dcterms:W3CDTF">2013-12-23T23:15:00Z</dcterms:created>
  <dcterms:modified xsi:type="dcterms:W3CDTF">2013-12-23T23:15:00Z</dcterms:modified>
  <cp:category/>
</cp:coreProperties>
</file>