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STORYBOARD</w:t>
      </w:r>
    </w:p>
    <w:p>
      <w:pPr>
        <w:spacing w:after="100"/>
        <w:jc w:val="center"/>
      </w:pPr>
      <w:r>
        <w:rPr>
          <w:rFonts w:ascii="Arial" w:cs="Arial" w:eastAsia="Arial" w:hAnsi="Arial"/>
          <w:color w:val="3282B8"/>
          <w:sz w:val="28"/>
          <w:szCs w:val="28"/>
        </w:rPr>
        <w:t xml:space="preserve">[Module Name] – [Lesson Name]</w:t>
      </w:r>
    </w:p>
    <w:p>
      <w:pPr>
        <w:spacing w:after="600"/>
        <w:jc w:val="center"/>
      </w:pP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Prepared for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[Organization Name]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Prepared by</w:t>
      </w:r>
    </w:p>
    <w:p>
      <w:pPr>
        <w:spacing w:after="2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[Your Name, Title]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Learning &amp; Development</w:t>
      </w:r>
    </w:p>
    <w:p>
      <w:pPr>
        <w:spacing w:before="1200"/>
      </w:pPr>
    </w:p>
    <w:p>
      <w:pPr>
        <w:spacing w:after="60"/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[Date]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Version 1.0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Storyboard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Course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Module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Lesson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Target Audience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Estimated Duration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Authoring Tool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Version</w:t>
            </w:r>
          </w:p>
        </w:tc>
        <w:tc>
          <w:tcPr>
            <w:tcW w:type="dxa" w:w="62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[List learning objectives for this lesson]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[Use observable, measurable action verbs (Bloom's Taxonomy)]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[Format: 'Upon completion, learners will be able to [action]...']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Screen-by-Screen Storyboard</w:t>
      </w:r>
    </w:p>
    <w:p>
      <w:pPr>
        <w:spacing w:after="12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Use the template below for each screen. Copy and paste the table as needed for additional screens. A typical lesson has 5–10 screens.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9360"/>
            <w:gridSpan w:val="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Screen 1: [Screen Title]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Visual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layout, images, text, animations, colors. Include specific hex codes and dimensions.]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Narration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[Write narration script exactly as it will be heard/read. Use natural, supportive tone. Keep sentences under 25 words.]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Interaction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learner interactions: clicks, hovers, typing, dragging. Include branching logic, feedback, and number of attempts allowed.]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[Development notes: QA flags, accessibility considerations, Gagné event alignment, tracking requirements.]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9360"/>
            <w:gridSpan w:val="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Screen 2: [Screen Title]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Visual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layout, images, text, animations, colors. Include specific hex codes and dimensions.]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Narration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[Write narration script exactly as it will be heard/read. Use natural, supportive tone. Keep sentences under 25 words.]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Interaction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learner interactions: clicks, hovers, typing, dragging. Include branching logic, feedback, and number of attempts allowed.]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[Development notes: QA flags, accessibility considerations, Gagné event alignment, tracking requirements.]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9360"/>
            <w:gridSpan w:val="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Screen 3: [Screen Title]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Visual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layout, images, text, animations, colors. Include specific hex codes and dimensions.]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Narration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[Write narration script exactly as it will be heard/read. Use natural, supportive tone. Keep sentences under 25 words.]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Interaction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learner interactions: clicks, hovers, typing, dragging. Include branching logic, feedback, and number of attempts allowed.]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[Development notes: QA flags, accessibility considerations, Gagné event alignment, tracking requirements.]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9360"/>
            <w:gridSpan w:val="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Screen 4: [Screen Title]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Visual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layout, images, text, animations, colors. Include specific hex codes and dimensions.]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Narration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[Write narration script exactly as it will be heard/read. Use natural, supportive tone. Keep sentences under 25 words.]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Interaction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learner interactions: clicks, hovers, typing, dragging. Include branching logic, feedback, and number of attempts allowed.]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[Development notes: QA flags, accessibility considerations, Gagné event alignment, tracking requirements.]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9360"/>
            <w:gridSpan w:val="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Screen 5: [Screen Title]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Visual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layout, images, text, animations, colors. Include specific hex codes and dimensions.]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Narration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[Write narration script exactly as it will be heard/read. Use natural, supportive tone. Keep sentences under 25 words.]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Interaction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[Describe learner interactions: clicks, hovers, typing, dragging. Include branching logic, feedback, and number of attempts allowed.]</w:t>
            </w:r>
          </w:p>
        </w:tc>
      </w:tr>
      <w:tr>
        <w:tc>
          <w:tcPr>
            <w:tcW w:type="dxa" w:w="14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dxa" w:w="79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18096"/>
                <w:sz w:val="20"/>
                <w:szCs w:val="20"/>
              </w:rPr>
              <w:t xml:space="preserve">[Development notes: QA flags, accessibility considerations, Gagné event alignment, tracking requirements.]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Storyboarding Tips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Write narration as you would speak it—use first and second person, be conversational and encouraging.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Be specific about interactions: 'Click the blue button labeled Submit' not 'Click the button.'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Include accessibility notes in the Notes field: closed captions, keyboard navigation, screen reader compatibility.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Reference Gagné's Nine Events in the Notes field to show how each screen supports learning.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Include tracking/LMS requirements: which interactions should be tracked? What constitutes completion?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Align all screens with learning objectives and the design document.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Stakeholder Sign-Off</w:t>
      </w:r>
    </w:p>
    <w:p>
      <w:pPr>
        <w:spacing w:after="12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By signing below, stakeholders confirm they have reviewed this Storyboard and approve it for development.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color w:val="718096"/>
        <w:sz w:val="16"/>
        <w:szCs w:val="16"/>
      </w:rPr>
      <w:t xml:space="preserve">[Organization Name]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718096"/>
        <w:sz w:val="16"/>
        <w:szCs w:val="16"/>
      </w:rPr>
      <w:t xml:space="preserve">Storyboard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2026-03-22T20:44:03.978Z</dcterms:created>
  <dcterms:modified xsi:type="dcterms:W3CDTF">2026-03-22T20:44:03.978Z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